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820" w:rsidRDefault="00270FB8">
      <w:pPr>
        <w:pStyle w:val="normal"/>
        <w:spacing w:line="360" w:lineRule="auto"/>
        <w:jc w:val="right"/>
      </w:pPr>
      <w:r>
        <w:rPr>
          <w:noProof/>
        </w:rPr>
        <w:drawing>
          <wp:inline distT="0" distB="0" distL="114300" distR="114300">
            <wp:extent cx="1325880" cy="1325245"/>
            <wp:effectExtent l="0" t="0" r="0" b="0"/>
            <wp:docPr id="3" name="image10.jpg" descr="C:\Users\Achim\Desktop\proHolzBW_2016\Logo proHolzBW-gute Auflösung-ohne Slog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Achim\Desktop\proHolzBW_2016\Logo proHolzBW-gute Auflösung-ohne Slogan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M E D I E N I N F O R M A T I O N </w:t>
      </w:r>
      <w:r>
        <w:rPr>
          <w:rFonts w:ascii="Trebuchet MS" w:eastAsia="Trebuchet MS" w:hAnsi="Trebuchet MS" w:cs="Trebuchet MS"/>
          <w:b/>
          <w:sz w:val="32"/>
          <w:szCs w:val="32"/>
        </w:rPr>
        <w:tab/>
        <w:t>1/2016</w:t>
      </w:r>
      <w:r>
        <w:rPr>
          <w:rFonts w:ascii="Trebuchet MS" w:eastAsia="Trebuchet MS" w:hAnsi="Trebuchet MS" w:cs="Trebuchet MS"/>
          <w:b/>
          <w:sz w:val="32"/>
          <w:szCs w:val="32"/>
        </w:rPr>
        <w:tab/>
      </w:r>
      <w:r>
        <w:rPr>
          <w:rFonts w:ascii="Trebuchet MS" w:eastAsia="Trebuchet MS" w:hAnsi="Trebuchet MS" w:cs="Trebuchet MS"/>
          <w:b/>
          <w:sz w:val="32"/>
          <w:szCs w:val="32"/>
        </w:rPr>
        <w:tab/>
        <w:t>19.01.2016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  <w:sz w:val="40"/>
          <w:szCs w:val="40"/>
        </w:rPr>
        <w:t>Vorrang für den Holzbau ist erklärtes Ziel</w:t>
      </w: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Neue Fördergesellschaft proHolzBW präsentiert sich auf der Messe DACH+HOLZ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>Ostfildern/Stuttgart (ify). Vor wenigen Wochen gegründet, macht die neue Fördergesellschaft proHolzBW bereits mit griffigen Forderungen von sich reden: In Baden-Württemberg soll Holz als CO</w:t>
      </w:r>
      <w:r>
        <w:rPr>
          <w:rFonts w:ascii="Trebuchet MS" w:eastAsia="Trebuchet MS" w:hAnsi="Trebuchet MS" w:cs="Trebuchet MS"/>
          <w:b/>
          <w:vertAlign w:val="subscript"/>
        </w:rPr>
        <w:t>2</w:t>
      </w:r>
      <w:r>
        <w:rPr>
          <w:rFonts w:ascii="Trebuchet MS" w:eastAsia="Trebuchet MS" w:hAnsi="Trebuchet MS" w:cs="Trebuchet MS"/>
          <w:b/>
        </w:rPr>
        <w:t>-neutraler Baustoff Vorrang haben vor Materialien, deren Herstellu</w:t>
      </w:r>
      <w:r>
        <w:rPr>
          <w:rFonts w:ascii="Trebuchet MS" w:eastAsia="Trebuchet MS" w:hAnsi="Trebuchet MS" w:cs="Trebuchet MS"/>
          <w:b/>
        </w:rPr>
        <w:t>ng viel Energie verbraucht und klimaschädliche Emissionen verursacht. Ferner sollen Städte und Kommunen bei Ausschreibungen öffentlicher Bauvorhaben immer auch Holz als vorteilhaften Baustoff berücksichtigen, um Marktverzerrungen von Amts wegen zu vermeide</w:t>
      </w:r>
      <w:r>
        <w:rPr>
          <w:rFonts w:ascii="Trebuchet MS" w:eastAsia="Trebuchet MS" w:hAnsi="Trebuchet MS" w:cs="Trebuchet MS"/>
          <w:b/>
        </w:rPr>
        <w:t>n. Im bienenfleißigen Bauland Baden-Württemberg dürfte proHolzBW mit solchen Ideen nachhaltig für Gesprächsstoff und Schlagzeilen sorgen.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>In der Rechtsform einer GmbH gegründet, setzt sich proHolzBW dafür ein, in Baden-Württemberg mehr denn je mit Holz zu</w:t>
      </w:r>
      <w:r>
        <w:rPr>
          <w:rFonts w:ascii="Trebuchet MS" w:eastAsia="Trebuchet MS" w:hAnsi="Trebuchet MS" w:cs="Trebuchet MS"/>
        </w:rPr>
        <w:t xml:space="preserve"> bauen. </w:t>
      </w:r>
      <w:r>
        <w:rPr>
          <w:rFonts w:ascii="Trebuchet MS" w:eastAsia="Trebuchet MS" w:hAnsi="Trebuchet MS" w:cs="Trebuchet MS"/>
          <w:i/>
        </w:rPr>
        <w:t>„In erster Linie haben wir eine Schnittstellenfunktion. Das bedeutet, dass wir geeignete Marktpartner zusammenbringen, wann immer es um Bauprojekte geht, die sich mit Holz realisieren lassen“,</w:t>
      </w:r>
      <w:r>
        <w:rPr>
          <w:rFonts w:ascii="Trebuchet MS" w:eastAsia="Trebuchet MS" w:hAnsi="Trebuchet MS" w:cs="Trebuchet MS"/>
        </w:rPr>
        <w:t xml:space="preserve"> umreißt proHolzBW-Geschäftsführer Hagen Maraun das weit</w:t>
      </w:r>
      <w:r>
        <w:rPr>
          <w:rFonts w:ascii="Trebuchet MS" w:eastAsia="Trebuchet MS" w:hAnsi="Trebuchet MS" w:cs="Trebuchet MS"/>
        </w:rPr>
        <w:t xml:space="preserve"> gefächerte Aufgabenspektrum.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>Anlaufstelle für alle Bauinteressenten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b/>
          <w:i/>
        </w:rPr>
        <w:t>„</w:t>
      </w:r>
      <w:r>
        <w:rPr>
          <w:rFonts w:ascii="Trebuchet MS" w:eastAsia="Trebuchet MS" w:hAnsi="Trebuchet MS" w:cs="Trebuchet MS"/>
          <w:i/>
        </w:rPr>
        <w:t>Ebenso wie private Bauinteressenten wollen wir Bauentscheidungsträger in Unternehmen und Kommunen gezielt auf die Vorzüge des Werkstoffs Holz aufmerksam machen. Um die Nutzung des Nat</w:t>
      </w:r>
      <w:r>
        <w:rPr>
          <w:rFonts w:ascii="Trebuchet MS" w:eastAsia="Trebuchet MS" w:hAnsi="Trebuchet MS" w:cs="Trebuchet MS"/>
          <w:i/>
        </w:rPr>
        <w:t>urmaterials in Baden-Württemberg spürbar zu forcieren, weisen wir Interessenten Wege, wie sich ihr Bauvorhaben konkret mit Holz realisieren lässt. Dafür stellen wir alle erforderlichen Informationen bereit, ermitteln aussagekräftige Referenzobjekte, bringe</w:t>
      </w:r>
      <w:r>
        <w:rPr>
          <w:rFonts w:ascii="Trebuchet MS" w:eastAsia="Trebuchet MS" w:hAnsi="Trebuchet MS" w:cs="Trebuchet MS"/>
          <w:i/>
        </w:rPr>
        <w:t xml:space="preserve">n Auftraggeber, Architekten/Planer und Holzbauunternehmer an </w:t>
      </w:r>
      <w:r>
        <w:rPr>
          <w:rFonts w:ascii="Trebuchet MS" w:eastAsia="Trebuchet MS" w:hAnsi="Trebuchet MS" w:cs="Trebuchet MS"/>
          <w:i/>
        </w:rPr>
        <w:lastRenderedPageBreak/>
        <w:t>einen Tisch, machen Fördertöpfe ausfindig und helfen auf Wunsch sogar bei der Antragstellung“,</w:t>
      </w:r>
      <w:r>
        <w:rPr>
          <w:rFonts w:ascii="Trebuchet MS" w:eastAsia="Trebuchet MS" w:hAnsi="Trebuchet MS" w:cs="Trebuchet MS"/>
        </w:rPr>
        <w:t xml:space="preserve"> erläutert Dipl.-Holzwirt Christoph Jost, der als mobiler Fachberater bei proHolzBW auch Beratung vor</w:t>
      </w:r>
      <w:r>
        <w:rPr>
          <w:rFonts w:ascii="Trebuchet MS" w:eastAsia="Trebuchet MS" w:hAnsi="Trebuchet MS" w:cs="Trebuchet MS"/>
        </w:rPr>
        <w:t xml:space="preserve"> Ort leistet.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>Flüchtlingsunterkünfte aus Holz errichten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>Welchen Nutzen proHolzBW stiftet, zeigt sich am konkreten Beispiel der dringend erforderlichen Bauten neuer Flüchtlingsunterkünfte: Kommunalbedienstete wissen oft nicht, an wen sie sich mit ihren F</w:t>
      </w:r>
      <w:r>
        <w:rPr>
          <w:rFonts w:ascii="Trebuchet MS" w:eastAsia="Trebuchet MS" w:hAnsi="Trebuchet MS" w:cs="Trebuchet MS"/>
        </w:rPr>
        <w:t>ragen am besten wenden sollen, wer über den nötigen Sachverstand verfügt und leistungsfähige Unternehmen kennt, die zur Deckung des Bedarfs über die erforderlichen Produktionskapazitäten verfügen. „</w:t>
      </w:r>
      <w:r>
        <w:rPr>
          <w:rFonts w:ascii="Trebuchet MS" w:eastAsia="Trebuchet MS" w:hAnsi="Trebuchet MS" w:cs="Trebuchet MS"/>
          <w:i/>
        </w:rPr>
        <w:t xml:space="preserve">Es gibt so ziemlich nichts, was man mit Holz nicht besser </w:t>
      </w:r>
      <w:r>
        <w:rPr>
          <w:rFonts w:ascii="Trebuchet MS" w:eastAsia="Trebuchet MS" w:hAnsi="Trebuchet MS" w:cs="Trebuchet MS"/>
          <w:i/>
        </w:rPr>
        <w:t xml:space="preserve">als mit anderen Werkstoffen bauen könnte“, </w:t>
      </w:r>
      <w:r>
        <w:rPr>
          <w:rFonts w:ascii="Trebuchet MS" w:eastAsia="Trebuchet MS" w:hAnsi="Trebuchet MS" w:cs="Trebuchet MS"/>
        </w:rPr>
        <w:t>weiß Joachim Hörrmann, vormals Hauptgeschäftsführer von Holzbau Baden-Württemberg. Als bestens vernetzter Fachmann stellt er proHolzBW seine hervorragenden Kontakte zu Politik und Wirtschaft zur Verfügung, um Komm</w:t>
      </w:r>
      <w:r>
        <w:rPr>
          <w:rFonts w:ascii="Trebuchet MS" w:eastAsia="Trebuchet MS" w:hAnsi="Trebuchet MS" w:cs="Trebuchet MS"/>
        </w:rPr>
        <w:t xml:space="preserve">unen den Bau von Flüchtlingsunterkünften aus Holz sehr kurzfristig zu ermöglichen.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>Die Wald- und Bauwirtschaft beflügeln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>Im Kern geht es proHolzBW darum, den Marktanteil des Werkstoffs Holz in Baden-Württemberg weiter zu steigern. Dass die neue Förderge</w:t>
      </w:r>
      <w:r>
        <w:rPr>
          <w:rFonts w:ascii="Trebuchet MS" w:eastAsia="Trebuchet MS" w:hAnsi="Trebuchet MS" w:cs="Trebuchet MS"/>
        </w:rPr>
        <w:t>sellschaft im Mehrverbändehaus FORUM HOLZBAU in Ostfildern ansässig ist, besitzt durchaus Signalcharakter: Zwar ist der Anteil hauptsächlich aus Holz bestehender Neubauten nirgends höher – bei neuen Holzfertighäusern beispielsweise liegt das Ländle mit ein</w:t>
      </w:r>
      <w:r>
        <w:rPr>
          <w:rFonts w:ascii="Trebuchet MS" w:eastAsia="Trebuchet MS" w:hAnsi="Trebuchet MS" w:cs="Trebuchet MS"/>
        </w:rPr>
        <w:t xml:space="preserve">er Quote von fast 24 Prozent im Ranking aller Bundesländer einsam an der Spitze. </w:t>
      </w:r>
      <w:r>
        <w:rPr>
          <w:rFonts w:ascii="Trebuchet MS" w:eastAsia="Trebuchet MS" w:hAnsi="Trebuchet MS" w:cs="Trebuchet MS"/>
          <w:i/>
        </w:rPr>
        <w:t xml:space="preserve">„80 Prozent Marktanteil für Gebäude aller Art aus Holz ist der Traum vieler Holzbauunternehmer. Kein anderes Bundesland ist diesem Ziel näher als Baden-Württemberg. Das heißt </w:t>
      </w:r>
      <w:r>
        <w:rPr>
          <w:rFonts w:ascii="Trebuchet MS" w:eastAsia="Trebuchet MS" w:hAnsi="Trebuchet MS" w:cs="Trebuchet MS"/>
          <w:i/>
        </w:rPr>
        <w:t>aber nicht, dass keine Steigerung mehr möglich wäre…“,</w:t>
      </w:r>
      <w:r>
        <w:rPr>
          <w:rFonts w:ascii="Trebuchet MS" w:eastAsia="Trebuchet MS" w:hAnsi="Trebuchet MS" w:cs="Trebuchet MS"/>
        </w:rPr>
        <w:t xml:space="preserve"> meint Fachberater Christoph Jost.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 xml:space="preserve">Die Öffentlichkeit wahrhaftig informieren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>Viele Menschen wissen nicht, dass Deutschland zu einem Drittel bewaldet ist und als waldreichstes Land Europas gilt. Nirg</w:t>
      </w:r>
      <w:r>
        <w:rPr>
          <w:rFonts w:ascii="Trebuchet MS" w:eastAsia="Trebuchet MS" w:hAnsi="Trebuchet MS" w:cs="Trebuchet MS"/>
        </w:rPr>
        <w:t xml:space="preserve">ends steht ein größerer gesunder Wirtschaftswald zur Verfügung, dessen Holzvorrat Jahr für Jahr um Millionen Kubikmeter Festholz wächst. </w:t>
      </w:r>
      <w:r>
        <w:rPr>
          <w:rFonts w:ascii="Trebuchet MS" w:eastAsia="Trebuchet MS" w:hAnsi="Trebuchet MS" w:cs="Trebuchet MS"/>
          <w:i/>
        </w:rPr>
        <w:t xml:space="preserve">„Wir halten es daher für klüger, den permanent nachwachsenden Rohstoff Holz bevorzugt als </w:t>
      </w:r>
      <w:r>
        <w:rPr>
          <w:rFonts w:ascii="Trebuchet MS" w:eastAsia="Trebuchet MS" w:hAnsi="Trebuchet MS" w:cs="Trebuchet MS"/>
          <w:i/>
        </w:rPr>
        <w:lastRenderedPageBreak/>
        <w:t>Baumaterial zu nutzen, als we</w:t>
      </w:r>
      <w:r>
        <w:rPr>
          <w:rFonts w:ascii="Trebuchet MS" w:eastAsia="Trebuchet MS" w:hAnsi="Trebuchet MS" w:cs="Trebuchet MS"/>
          <w:i/>
        </w:rPr>
        <w:t xml:space="preserve">iter Backsteine im Ofen zu brennen wie anno dazumal die alten Römer“, </w:t>
      </w:r>
      <w:r>
        <w:rPr>
          <w:rFonts w:ascii="Trebuchet MS" w:eastAsia="Trebuchet MS" w:hAnsi="Trebuchet MS" w:cs="Trebuchet MS"/>
        </w:rPr>
        <w:t xml:space="preserve">postuliert proHolzBW-Geschäftsführer Hagen Maraun.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>So wird’s was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>Für den Bau eines durchschnittlich großen Einfamilienhauses mit rund 150 m² Wohnfläche braucht man das Holz von zirka zehn ausgewachsenen Nadelbäumen. Die verarbeitete Holzmenge wächst im deutschen Wald in weniger als dreißig Sekunden nach! Anders ausgedrü</w:t>
      </w:r>
      <w:r>
        <w:rPr>
          <w:rFonts w:ascii="Trebuchet MS" w:eastAsia="Trebuchet MS" w:hAnsi="Trebuchet MS" w:cs="Trebuchet MS"/>
        </w:rPr>
        <w:t xml:space="preserve">ckt: Jede Minute lassen sich in Deutschland zwei neue Holzhäuser bauen, ohne dass der Baumbestand unterm Strich dadurch verringert würde.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i/>
        </w:rPr>
        <w:t>„Das JA zum Bauen mit Holz müsste den Menschen, wenn sie solche Fakten hören, leicht fallen und auch bei der öffentl</w:t>
      </w:r>
      <w:r>
        <w:rPr>
          <w:rFonts w:ascii="Trebuchet MS" w:eastAsia="Trebuchet MS" w:hAnsi="Trebuchet MS" w:cs="Trebuchet MS"/>
          <w:i/>
        </w:rPr>
        <w:t>ichen Hand zu einem Umdenken führen. Dafür machen wir uns stark, bringen geeignete Marktpartner zusammen und räumen Steine aus dem Weg, die sich als hinderlich erweisen“,</w:t>
      </w:r>
      <w:r>
        <w:rPr>
          <w:rFonts w:ascii="Trebuchet MS" w:eastAsia="Trebuchet MS" w:hAnsi="Trebuchet MS" w:cs="Trebuchet MS"/>
        </w:rPr>
        <w:t xml:space="preserve"> beschreibt proHolzBW-Fachberater Christoph Jost seine spannende Mission.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 xml:space="preserve">proHolzBW </w:t>
      </w:r>
      <w:r>
        <w:rPr>
          <w:rFonts w:ascii="Trebuchet MS" w:eastAsia="Trebuchet MS" w:hAnsi="Trebuchet MS" w:cs="Trebuchet MS"/>
          <w:b/>
        </w:rPr>
        <w:t>auf der DACH+HOLZ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Gelegenheit zum Kennenlernen und Fragenstellen bietet sich vom 2. bis 5. Februar 2016 auf der Fachmesse </w:t>
      </w:r>
      <w:r>
        <w:rPr>
          <w:rFonts w:ascii="Trebuchet MS" w:eastAsia="Trebuchet MS" w:hAnsi="Trebuchet MS" w:cs="Trebuchet MS"/>
          <w:b/>
        </w:rPr>
        <w:t>DACH+HOLZ in Stuttgart</w:t>
      </w:r>
      <w:r>
        <w:rPr>
          <w:rFonts w:ascii="Trebuchet MS" w:eastAsia="Trebuchet MS" w:hAnsi="Trebuchet MS" w:cs="Trebuchet MS"/>
        </w:rPr>
        <w:t xml:space="preserve">. In </w:t>
      </w:r>
      <w:r>
        <w:rPr>
          <w:rFonts w:ascii="Trebuchet MS" w:eastAsia="Trebuchet MS" w:hAnsi="Trebuchet MS" w:cs="Trebuchet MS"/>
          <w:b/>
        </w:rPr>
        <w:t>Halle 1</w:t>
      </w:r>
      <w:r>
        <w:rPr>
          <w:rFonts w:ascii="Trebuchet MS" w:eastAsia="Trebuchet MS" w:hAnsi="Trebuchet MS" w:cs="Trebuchet MS"/>
        </w:rPr>
        <w:t xml:space="preserve"> auf dem </w:t>
      </w:r>
      <w:r>
        <w:rPr>
          <w:rFonts w:ascii="Trebuchet MS" w:eastAsia="Trebuchet MS" w:hAnsi="Trebuchet MS" w:cs="Trebuchet MS"/>
          <w:b/>
        </w:rPr>
        <w:t>Stand Nr. 112</w:t>
      </w:r>
      <w:r>
        <w:rPr>
          <w:rFonts w:ascii="Trebuchet MS" w:eastAsia="Trebuchet MS" w:hAnsi="Trebuchet MS" w:cs="Trebuchet MS"/>
        </w:rPr>
        <w:t xml:space="preserve"> (Obergeschoss) von Holzbau Baden-Württemberg, Verband des Zimmerer- und Holz</w:t>
      </w:r>
      <w:r>
        <w:rPr>
          <w:rFonts w:ascii="Trebuchet MS" w:eastAsia="Trebuchet MS" w:hAnsi="Trebuchet MS" w:cs="Trebuchet MS"/>
        </w:rPr>
        <w:t xml:space="preserve">baugewerbes Baden-Württemberg, heißen Hagen Maraun und Christoph Jost Gäste zum Ideenaustausch herzlich willkommen.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Ausführliche Informationen über die proHolzBW GmbH, ihre Aufgaben und Ziele finden sich im Internet auf </w:t>
      </w:r>
      <w:hyperlink r:id="rId7">
        <w:r>
          <w:rPr>
            <w:rFonts w:ascii="Trebuchet MS" w:eastAsia="Trebuchet MS" w:hAnsi="Trebuchet MS" w:cs="Trebuchet MS"/>
            <w:b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  <w:b/>
        </w:rPr>
        <w:t xml:space="preserve"> 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 xml:space="preserve">Kontakt: proHolzBW GmbH 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</w:rPr>
        <w:t>im FORUM HOLZBAU</w:t>
      </w: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  <w:b/>
        </w:rPr>
        <w:t>Hellmuth-Hirth-Straße 7, 73760 Ostfildern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</w:rPr>
        <w:t>Telefon: 0711 239 96 68 (Sekretariat, Frau Thaler)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>Telefon: 0176 24 43 26 34 (Fachberatung, Herr Jost)</w:t>
      </w:r>
    </w:p>
    <w:p w:rsidR="00670820" w:rsidRDefault="00270FB8">
      <w:pPr>
        <w:pStyle w:val="normal"/>
      </w:pPr>
      <w:r>
        <w:rPr>
          <w:rFonts w:ascii="Trebuchet MS" w:eastAsia="Trebuchet MS" w:hAnsi="Trebuchet MS" w:cs="Trebuchet MS"/>
        </w:rPr>
        <w:t>Telefax: 0711 239 96 60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br/>
        <w:t xml:space="preserve">E-Mail: </w:t>
      </w:r>
      <w:hyperlink r:id="rId8">
        <w:r>
          <w:rPr>
            <w:rFonts w:ascii="Trebuchet MS" w:eastAsia="Trebuchet MS" w:hAnsi="Trebuchet MS" w:cs="Trebuchet MS"/>
            <w:b/>
            <w:color w:val="0000FF"/>
            <w:u w:val="single"/>
          </w:rPr>
          <w:t>info@proholzbw.de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br/>
      </w:r>
      <w:r>
        <w:br w:type="page"/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</w:rPr>
        <w:t>Foto 1)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noProof/>
        </w:rPr>
        <w:drawing>
          <wp:inline distT="0" distB="0" distL="114300" distR="114300">
            <wp:extent cx="3124200" cy="1630045"/>
            <wp:effectExtent l="0" t="0" r="0" b="0"/>
            <wp:docPr id="5" name="image13.jpg" descr="C:\Users\Achim\Desktop\proHolzBW_2016\PHB_logo_schwarz_ZW_Claim_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C:\Users\Achim\Desktop\proHolzBW_2016\PHB_logo_schwarz_ZW_Claim_r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0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>proHolzBW</w:t>
      </w:r>
      <w:r>
        <w:rPr>
          <w:rFonts w:ascii="Trebuchet MS" w:eastAsia="Trebuchet MS" w:hAnsi="Trebuchet MS" w:cs="Trebuchet MS"/>
        </w:rPr>
        <w:t xml:space="preserve"> wurde zur Förderung der Holzverwendung in Baden-Württemberg gegründet. Die Zentrale befindet sich im Mehrverbändehaus FORUM HOLZBAU in Ostfildern. (Bildquelle: proHolzBW, Ostfildern</w:t>
      </w:r>
      <w:r>
        <w:rPr>
          <w:rFonts w:ascii="Trebuchet MS" w:eastAsia="Trebuchet MS" w:hAnsi="Trebuchet MS" w:cs="Trebuchet MS"/>
        </w:rPr>
        <w:t xml:space="preserve">; </w:t>
      </w:r>
      <w:hyperlink r:id="rId10">
        <w:r>
          <w:rPr>
            <w:rFonts w:ascii="Trebuchet MS" w:eastAsia="Trebuchet MS" w:hAnsi="Trebuchet MS" w:cs="Trebuchet MS"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</w:rPr>
        <w:t>)</w:t>
      </w:r>
    </w:p>
    <w:p w:rsidR="00670820" w:rsidRDefault="00670820">
      <w:pPr>
        <w:pStyle w:val="normal"/>
        <w:spacing w:line="360" w:lineRule="auto"/>
      </w:pPr>
    </w:p>
    <w:p w:rsidR="00670820" w:rsidRDefault="00670820">
      <w:pPr>
        <w:pStyle w:val="normal"/>
        <w:spacing w:line="360" w:lineRule="auto"/>
      </w:pPr>
    </w:p>
    <w:p w:rsidR="00670820" w:rsidRDefault="00670820">
      <w:pPr>
        <w:pStyle w:val="normal"/>
        <w:spacing w:line="360" w:lineRule="auto"/>
      </w:pP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</w:rPr>
        <w:t>Foto 2)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noProof/>
        </w:rPr>
        <w:drawing>
          <wp:inline distT="0" distB="0" distL="114300" distR="114300">
            <wp:extent cx="2697480" cy="2026285"/>
            <wp:effectExtent l="0" t="0" r="0" b="0"/>
            <wp:docPr id="4" name="image12.png" descr="Webpage proholz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Webpage proholzBW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Über die Aufgaben, Ziele, Aktivitäten und Akteure der proHolzBW GmbH informiert umfassend die Website </w:t>
      </w:r>
      <w:hyperlink r:id="rId12">
        <w:r>
          <w:rPr>
            <w:rFonts w:ascii="Trebuchet MS" w:eastAsia="Trebuchet MS" w:hAnsi="Trebuchet MS" w:cs="Trebuchet MS"/>
            <w:b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(Bildquelle: proHolzBW, Ostfildern; </w:t>
      </w:r>
      <w:hyperlink r:id="rId13">
        <w:r>
          <w:rPr>
            <w:rFonts w:ascii="Trebuchet MS" w:eastAsia="Trebuchet MS" w:hAnsi="Trebuchet MS" w:cs="Trebuchet MS"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</w:rPr>
        <w:t>)</w:t>
      </w:r>
    </w:p>
    <w:p w:rsidR="00670820" w:rsidRDefault="00670820">
      <w:pPr>
        <w:pStyle w:val="normal"/>
        <w:spacing w:line="360" w:lineRule="auto"/>
      </w:pP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</w:pPr>
      <w:r>
        <w:br w:type="page"/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</w:rPr>
        <w:t>Foto 3)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noProof/>
        </w:rPr>
        <w:drawing>
          <wp:inline distT="0" distB="0" distL="114300" distR="114300">
            <wp:extent cx="2684780" cy="2013585"/>
            <wp:effectExtent l="0" t="0" r="0" b="0"/>
            <wp:docPr id="7" name="image15.jpg" descr="Hagen Maraun für Pressemitteilung Dach + Hol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Hagen Maraun für Pressemitteilung Dach + Holz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01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</w:rPr>
        <w:t xml:space="preserve">proHolzBW ist eine GmbH und wird rechtlich von ihrem </w:t>
      </w:r>
      <w:r>
        <w:rPr>
          <w:rFonts w:ascii="Trebuchet MS" w:eastAsia="Trebuchet MS" w:hAnsi="Trebuchet MS" w:cs="Trebuchet MS"/>
          <w:b/>
        </w:rPr>
        <w:t>Geschäftsführer Dipl.-Ing. Hagen Maraun M.S.</w:t>
      </w:r>
      <w:r>
        <w:rPr>
          <w:rFonts w:ascii="Trebuchet MS" w:eastAsia="Trebuchet MS" w:hAnsi="Trebuchet MS" w:cs="Trebuchet MS"/>
        </w:rPr>
        <w:t xml:space="preserve"> vertreten. Er ist im FORUM HOLZBAU in Ostfilde</w:t>
      </w:r>
      <w:r>
        <w:rPr>
          <w:rFonts w:ascii="Trebuchet MS" w:eastAsia="Trebuchet MS" w:hAnsi="Trebuchet MS" w:cs="Trebuchet MS"/>
        </w:rPr>
        <w:t xml:space="preserve">rn erreichbar unter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  <w:b/>
        </w:rPr>
        <w:t xml:space="preserve">07 11/239 96 75. </w:t>
      </w:r>
      <w:r>
        <w:rPr>
          <w:rFonts w:ascii="Trebuchet MS" w:eastAsia="Trebuchet MS" w:hAnsi="Trebuchet MS" w:cs="Trebuchet MS"/>
        </w:rPr>
        <w:t xml:space="preserve">(Bildquelle: proHolzBW, Ostfildern; </w:t>
      </w:r>
      <w:hyperlink r:id="rId15">
        <w:r>
          <w:rPr>
            <w:rFonts w:ascii="Trebuchet MS" w:eastAsia="Trebuchet MS" w:hAnsi="Trebuchet MS" w:cs="Trebuchet MS"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</w:rPr>
        <w:t>)</w:t>
      </w:r>
    </w:p>
    <w:p w:rsidR="00670820" w:rsidRDefault="00670820">
      <w:pPr>
        <w:pStyle w:val="normal"/>
        <w:spacing w:line="360" w:lineRule="auto"/>
        <w:jc w:val="both"/>
      </w:pP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</w:rPr>
        <w:t>Foto 4)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noProof/>
        </w:rPr>
        <w:drawing>
          <wp:inline distT="0" distB="0" distL="114300" distR="114300">
            <wp:extent cx="2693035" cy="2019935"/>
            <wp:effectExtent l="0" t="0" r="0" b="0"/>
            <wp:docPr id="6" name="image14.jpg" descr="Christoph Jost für Pressemitteilung Dach + Hol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hristoph Jost für Pressemitteilung Dach + Holz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01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  <w:jc w:val="both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 xml:space="preserve">Diplom-Holzwirt Christoph Jost </w:t>
      </w:r>
      <w:r>
        <w:rPr>
          <w:rFonts w:ascii="Trebuchet MS" w:eastAsia="Trebuchet MS" w:hAnsi="Trebuchet MS" w:cs="Trebuchet MS"/>
        </w:rPr>
        <w:t xml:space="preserve">ist als hauptamtlicher </w:t>
      </w:r>
      <w:r>
        <w:rPr>
          <w:rFonts w:ascii="Trebuchet MS" w:eastAsia="Trebuchet MS" w:hAnsi="Trebuchet MS" w:cs="Trebuchet MS"/>
          <w:b/>
        </w:rPr>
        <w:t xml:space="preserve">Fachberater </w:t>
      </w:r>
      <w:r>
        <w:rPr>
          <w:rFonts w:ascii="Trebuchet MS" w:eastAsia="Trebuchet MS" w:hAnsi="Trebuchet MS" w:cs="Trebuchet MS"/>
        </w:rPr>
        <w:t>für proHolzBW tätig. Bauinteressenten biete</w:t>
      </w:r>
      <w:r>
        <w:rPr>
          <w:rFonts w:ascii="Trebuchet MS" w:eastAsia="Trebuchet MS" w:hAnsi="Trebuchet MS" w:cs="Trebuchet MS"/>
        </w:rPr>
        <w:t xml:space="preserve">t er ebenso wie Holzbauunternehmen und Kommunen die Beratung vor Ort an. Er ist mobil erreichbar unter </w:t>
      </w:r>
      <w:r>
        <w:rPr>
          <w:rFonts w:ascii="Trebuchet MS" w:eastAsia="Trebuchet MS" w:hAnsi="Trebuchet MS" w:cs="Trebuchet MS"/>
          <w:b/>
        </w:rPr>
        <w:t xml:space="preserve">0176/24 43 26 34. </w:t>
      </w:r>
      <w:r>
        <w:rPr>
          <w:rFonts w:ascii="Trebuchet MS" w:eastAsia="Trebuchet MS" w:hAnsi="Trebuchet MS" w:cs="Trebuchet MS"/>
        </w:rPr>
        <w:t xml:space="preserve">(Bildquelle: proHolzBW, Ostfildern; </w:t>
      </w:r>
      <w:hyperlink r:id="rId17">
        <w:r>
          <w:rPr>
            <w:rFonts w:ascii="Trebuchet MS" w:eastAsia="Trebuchet MS" w:hAnsi="Trebuchet MS" w:cs="Trebuchet MS"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</w:rPr>
        <w:t>)</w:t>
      </w:r>
    </w:p>
    <w:p w:rsidR="00670820" w:rsidRDefault="00670820">
      <w:pPr>
        <w:pStyle w:val="normal"/>
        <w:spacing w:line="360" w:lineRule="auto"/>
        <w:jc w:val="both"/>
      </w:pP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</w:pPr>
      <w:r>
        <w:br w:type="page"/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rFonts w:ascii="Trebuchet MS" w:eastAsia="Trebuchet MS" w:hAnsi="Trebuchet MS" w:cs="Trebuchet MS"/>
        </w:rPr>
        <w:t>Foto 5)</w:t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</w:pPr>
      <w:r>
        <w:rPr>
          <w:noProof/>
        </w:rPr>
        <w:drawing>
          <wp:inline distT="0" distB="0" distL="114300" distR="114300">
            <wp:extent cx="2672715" cy="2026285"/>
            <wp:effectExtent l="0" t="0" r="0" b="0"/>
            <wp:docPr id="2" name="image05.jpg" descr="Joachim Hörrmann für Pressemitteilung Dach + Hol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Joachim Hörrmann für Pressemitteilung Dach + Holz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02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0820" w:rsidRDefault="00670820">
      <w:pPr>
        <w:pStyle w:val="normal"/>
        <w:spacing w:line="360" w:lineRule="auto"/>
      </w:pPr>
    </w:p>
    <w:p w:rsidR="00670820" w:rsidRDefault="00270FB8">
      <w:pPr>
        <w:pStyle w:val="normal"/>
        <w:spacing w:line="360" w:lineRule="auto"/>
        <w:jc w:val="both"/>
      </w:pPr>
      <w:r>
        <w:rPr>
          <w:rFonts w:ascii="Trebuchet MS" w:eastAsia="Trebuchet MS" w:hAnsi="Trebuchet MS" w:cs="Trebuchet MS"/>
          <w:b/>
        </w:rPr>
        <w:t>Diplom-Betriebswirt Joa</w:t>
      </w:r>
      <w:r>
        <w:rPr>
          <w:rFonts w:ascii="Trebuchet MS" w:eastAsia="Trebuchet MS" w:hAnsi="Trebuchet MS" w:cs="Trebuchet MS"/>
          <w:b/>
        </w:rPr>
        <w:t>chim Hörrmann</w:t>
      </w:r>
      <w:r>
        <w:rPr>
          <w:rFonts w:ascii="Trebuchet MS" w:eastAsia="Trebuchet MS" w:hAnsi="Trebuchet MS" w:cs="Trebuchet MS"/>
        </w:rPr>
        <w:t xml:space="preserve"> hat sich mehr als drei Jahrzehnte als Hauptgeschäftsführer mehrerer Verbände für den Holzbau stark gemacht. Für proHolzBW knüpft er heute die Kontakte zur Politik und Wirtschaft, wenn es beim </w:t>
      </w:r>
      <w:r>
        <w:rPr>
          <w:rFonts w:ascii="Trebuchet MS" w:eastAsia="Trebuchet MS" w:hAnsi="Trebuchet MS" w:cs="Trebuchet MS"/>
          <w:b/>
        </w:rPr>
        <w:t>Bau von Flüchtlingsunterkünften aus Holz</w:t>
      </w:r>
      <w:r>
        <w:rPr>
          <w:rFonts w:ascii="Trebuchet MS" w:eastAsia="Trebuchet MS" w:hAnsi="Trebuchet MS" w:cs="Trebuchet MS"/>
        </w:rPr>
        <w:t xml:space="preserve"> um kurzfristige Entscheidungen geht. Der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 xml:space="preserve">Koordinator Holzwohnbau für Flüchtlinge ist erreichbar unter </w:t>
      </w:r>
      <w:r>
        <w:rPr>
          <w:rFonts w:ascii="Trebuchet MS" w:eastAsia="Trebuchet MS" w:hAnsi="Trebuchet MS" w:cs="Trebuchet MS"/>
          <w:b/>
        </w:rPr>
        <w:t xml:space="preserve">0172/311 03 43. </w:t>
      </w:r>
      <w:r>
        <w:rPr>
          <w:rFonts w:ascii="Trebuchet MS" w:eastAsia="Trebuchet MS" w:hAnsi="Trebuchet MS" w:cs="Trebuchet MS"/>
        </w:rPr>
        <w:t xml:space="preserve">(Bildquelle: proHolzBW, Ostfildern; </w:t>
      </w:r>
      <w:hyperlink r:id="rId19">
        <w:r>
          <w:rPr>
            <w:rFonts w:ascii="Trebuchet MS" w:eastAsia="Trebuchet MS" w:hAnsi="Trebuchet MS" w:cs="Trebuchet MS"/>
            <w:color w:val="0000FF"/>
            <w:u w:val="single"/>
          </w:rPr>
          <w:t>www.proholzbw.de</w:t>
        </w:r>
      </w:hyperlink>
      <w:r>
        <w:rPr>
          <w:rFonts w:ascii="Trebuchet MS" w:eastAsia="Trebuchet MS" w:hAnsi="Trebuchet MS" w:cs="Trebuchet MS"/>
        </w:rPr>
        <w:t>)</w:t>
      </w:r>
    </w:p>
    <w:p w:rsidR="00670820" w:rsidRDefault="00670820">
      <w:pPr>
        <w:pStyle w:val="normal"/>
        <w:spacing w:line="360" w:lineRule="auto"/>
        <w:jc w:val="both"/>
      </w:pPr>
    </w:p>
    <w:p w:rsidR="00670820" w:rsidRDefault="00670820">
      <w:pPr>
        <w:pStyle w:val="normal"/>
        <w:spacing w:line="360" w:lineRule="auto"/>
      </w:pPr>
    </w:p>
    <w:p w:rsidR="00670820" w:rsidRDefault="00670820">
      <w:pPr>
        <w:pStyle w:val="normal"/>
        <w:spacing w:line="360" w:lineRule="auto"/>
      </w:pPr>
    </w:p>
    <w:sectPr w:rsidR="00670820" w:rsidSect="00670820">
      <w:headerReference w:type="default" r:id="rId20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B8" w:rsidRDefault="00270FB8" w:rsidP="00670820">
      <w:pPr>
        <w:spacing w:line="240" w:lineRule="auto"/>
      </w:pPr>
      <w:r>
        <w:separator/>
      </w:r>
    </w:p>
  </w:endnote>
  <w:endnote w:type="continuationSeparator" w:id="0">
    <w:p w:rsidR="00270FB8" w:rsidRDefault="00270FB8" w:rsidP="00670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B8" w:rsidRDefault="00270FB8" w:rsidP="00670820">
      <w:pPr>
        <w:spacing w:line="240" w:lineRule="auto"/>
      </w:pPr>
      <w:r>
        <w:separator/>
      </w:r>
    </w:p>
  </w:footnote>
  <w:footnote w:type="continuationSeparator" w:id="0">
    <w:p w:rsidR="00270FB8" w:rsidRDefault="00270FB8" w:rsidP="006708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20" w:rsidRDefault="00270FB8">
    <w:pPr>
      <w:pStyle w:val="normal"/>
      <w:spacing w:before="708" w:line="240" w:lineRule="auto"/>
    </w:pP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0" distT="0" distL="114300" distR="114300">
            <wp:extent cx="723900" cy="330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mc:Choice>
      <ve:Fallback>
        <w:r>
          <w:rPr>
            <w:noProof/>
          </w:rPr>
          <w:drawing>
            <wp:inline distT="0" distB="0" distL="114300" distR="114300">
              <wp:extent cx="723900" cy="330200"/>
              <wp:effectExtent l="0" t="0" r="0" b="0"/>
              <wp:docPr id="1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330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820"/>
    <w:rsid w:val="000A1BA1"/>
    <w:rsid w:val="00270FB8"/>
    <w:rsid w:val="006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6708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67082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6708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6708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670820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normal"/>
    <w:next w:val="normal"/>
    <w:rsid w:val="006708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670820"/>
  </w:style>
  <w:style w:type="table" w:customStyle="1" w:styleId="TableNormal">
    <w:name w:val="Table Normal"/>
    <w:rsid w:val="00670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7082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6708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holzbw.de" TargetMode="External"/><Relationship Id="rId13" Type="http://schemas.openxmlformats.org/officeDocument/2006/relationships/hyperlink" Target="http://www.proholzbw.de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holzbw.de" TargetMode="External"/><Relationship Id="rId12" Type="http://schemas.openxmlformats.org/officeDocument/2006/relationships/hyperlink" Target="http://www.proholzbw.de" TargetMode="External"/><Relationship Id="rId17" Type="http://schemas.openxmlformats.org/officeDocument/2006/relationships/hyperlink" Target="http://www.proholzbw.d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proholzbw.de" TargetMode="External"/><Relationship Id="rId10" Type="http://schemas.openxmlformats.org/officeDocument/2006/relationships/hyperlink" Target="http://www.proholzbw.de" TargetMode="External"/><Relationship Id="rId19" Type="http://schemas.openxmlformats.org/officeDocument/2006/relationships/hyperlink" Target="http://www.proholzbw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0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6401</Characters>
  <Application>Microsoft Office Word</Application>
  <DocSecurity>0</DocSecurity>
  <Lines>53</Lines>
  <Paragraphs>14</Paragraphs>
  <ScaleCrop>false</ScaleCrop>
  <Company>HP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Wiest Sylvie</dc:creator>
  <cp:lastModifiedBy>Sylvie Wiest</cp:lastModifiedBy>
  <cp:revision>2</cp:revision>
  <dcterms:created xsi:type="dcterms:W3CDTF">2016-01-29T10:11:00Z</dcterms:created>
  <dcterms:modified xsi:type="dcterms:W3CDTF">2016-01-29T10:11:00Z</dcterms:modified>
</cp:coreProperties>
</file>