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E43E" w14:textId="77777777" w:rsidR="00654B52" w:rsidRPr="00940693" w:rsidRDefault="00B51373" w:rsidP="00654B52">
      <w:pPr>
        <w:pStyle w:val="berschrift2"/>
        <w:rPr>
          <w:rFonts w:asciiTheme="minorHAnsi" w:hAnsiTheme="minorHAnsi" w:cstheme="minorHAnsi"/>
          <w:color w:val="90AE48"/>
          <w:sz w:val="32"/>
        </w:rPr>
      </w:pPr>
      <w:r w:rsidRPr="00940693">
        <w:rPr>
          <w:rFonts w:asciiTheme="minorHAnsi" w:hAnsiTheme="minorHAnsi" w:cstheme="minorHAnsi"/>
          <w:color w:val="90AE48"/>
          <w:sz w:val="32"/>
        </w:rPr>
        <w:t>Pressemitteilung</w:t>
      </w:r>
    </w:p>
    <w:p w14:paraId="4E89720E" w14:textId="77777777" w:rsidR="00A67DAF" w:rsidRDefault="00A67DAF" w:rsidP="00654B52">
      <w:pPr>
        <w:pStyle w:val="KeinLeerraum"/>
        <w:rPr>
          <w:b/>
          <w:bCs/>
        </w:rPr>
      </w:pPr>
    </w:p>
    <w:p w14:paraId="33BFD825" w14:textId="25E9C757" w:rsidR="00654B52" w:rsidRPr="00FD1913" w:rsidRDefault="008E0E56" w:rsidP="00654B52">
      <w:pPr>
        <w:pStyle w:val="KeinLeerraum"/>
        <w:rPr>
          <w:b/>
          <w:bCs/>
        </w:rPr>
      </w:pPr>
      <w:r>
        <w:rPr>
          <w:b/>
          <w:bCs/>
        </w:rPr>
        <w:t>Ideen</w:t>
      </w:r>
      <w:r w:rsidR="00654B52" w:rsidRPr="00FD1913">
        <w:rPr>
          <w:b/>
          <w:bCs/>
        </w:rPr>
        <w:t>aufruf: kommunale Holzbau-Ideen aus Baden-Württemberg gesucht</w:t>
      </w:r>
    </w:p>
    <w:p w14:paraId="07B70612" w14:textId="2D243BAF" w:rsidR="00A67DAF" w:rsidRDefault="00654B52" w:rsidP="00654B52">
      <w:pPr>
        <w:pStyle w:val="KeinLeerraum"/>
      </w:pPr>
      <w:r>
        <w:t xml:space="preserve">Kommunen </w:t>
      </w:r>
      <w:r w:rsidR="00B8500F">
        <w:t>aus Baden-Württemberg können sich</w:t>
      </w:r>
      <w:r>
        <w:t xml:space="preserve"> mit innovativen Holzbau-Ideen für eine Förderung bewerben</w:t>
      </w:r>
      <w:r w:rsidR="00940693">
        <w:t xml:space="preserve"> – Aufruf am 9. </w:t>
      </w:r>
      <w:r w:rsidR="00A93892">
        <w:t>November 2020 gestartet!</w:t>
      </w:r>
      <w:r w:rsidR="00A67DAF">
        <w:t xml:space="preserve"> Gefördert wird die kommunale </w:t>
      </w:r>
      <w:r w:rsidR="00A67DAF" w:rsidRPr="00A67DAF">
        <w:t>Entwicklung von Mechanismen und Wegen</w:t>
      </w:r>
      <w:r w:rsidR="00A67DAF">
        <w:t xml:space="preserve"> </w:t>
      </w:r>
      <w:r w:rsidR="00940693">
        <w:t xml:space="preserve">die </w:t>
      </w:r>
      <w:r w:rsidR="00A67DAF">
        <w:t>zur Umsetzung von Holzbauprojekten</w:t>
      </w:r>
      <w:r w:rsidR="00940693">
        <w:t xml:space="preserve"> führen</w:t>
      </w:r>
      <w:r w:rsidR="00A67DAF">
        <w:t>.</w:t>
      </w:r>
    </w:p>
    <w:p w14:paraId="160859E9" w14:textId="77777777" w:rsidR="00654B52" w:rsidRDefault="00654B52" w:rsidP="00654B52">
      <w:pPr>
        <w:pStyle w:val="KeinLeerraum"/>
      </w:pPr>
    </w:p>
    <w:p w14:paraId="596E063A" w14:textId="319DF3EE" w:rsidR="00654B52" w:rsidRDefault="00654B52" w:rsidP="00654B52">
      <w:pPr>
        <w:pStyle w:val="KeinLeerraum"/>
      </w:pPr>
      <w:r>
        <w:t>Viele Kommunen sind im Zuge aktueller Herausforderungen wie dem Klima</w:t>
      </w:r>
      <w:r w:rsidR="00A67DAF">
        <w:t>- und Ressourcen</w:t>
      </w:r>
      <w:r w:rsidR="00B8500F">
        <w:t xml:space="preserve">schutz </w:t>
      </w:r>
      <w:r>
        <w:t xml:space="preserve">mit neuen Anforderungen an den Städtebau konfrontiert. Als nachhaltige und umweltfreundliche Variante wird der Baustoff Holz immer beliebter. Im Rahmen der Holzbau-Offensive des </w:t>
      </w:r>
      <w:r w:rsidR="00940693">
        <w:t>Landes Baden-Württemberg</w:t>
      </w:r>
      <w:r>
        <w:t xml:space="preserve"> startet nun ein Aufruf, bei dem sich Kommunen des Bundeslandes mit</w:t>
      </w:r>
      <w:r w:rsidRPr="0039287E">
        <w:t xml:space="preserve"> </w:t>
      </w:r>
      <w:r w:rsidR="00A90419">
        <w:t>kreativen</w:t>
      </w:r>
      <w:r>
        <w:t xml:space="preserve"> Ideen und</w:t>
      </w:r>
      <w:r w:rsidRPr="0039287E">
        <w:t xml:space="preserve"> Konzepte</w:t>
      </w:r>
      <w:r>
        <w:t>n</w:t>
      </w:r>
      <w:r w:rsidRPr="0039287E">
        <w:t xml:space="preserve"> </w:t>
      </w:r>
      <w:r>
        <w:t>z</w:t>
      </w:r>
      <w:r w:rsidRPr="0039287E">
        <w:t xml:space="preserve">ur Förderung bzw. Umsetzung des Bauens mit Holz </w:t>
      </w:r>
      <w:r>
        <w:t>bewerben können.</w:t>
      </w:r>
      <w:r w:rsidR="00940693">
        <w:t xml:space="preserve"> Der Ideenaufruf wird vom Ministerium für Ländlichen Raum und Verbraucherschutz Baden-Württemberg in Kooperation mit dem Deutschen Institut für Urbanistik durchgeführt.</w:t>
      </w:r>
    </w:p>
    <w:p w14:paraId="6CF1BCF4" w14:textId="77777777" w:rsidR="00654B52" w:rsidRDefault="00654B52" w:rsidP="00654B52">
      <w:pPr>
        <w:pStyle w:val="KeinLeerraum"/>
      </w:pPr>
    </w:p>
    <w:p w14:paraId="10EACD56" w14:textId="1C65D5B4" w:rsidR="0083409E" w:rsidRDefault="00654B52" w:rsidP="00654B52">
      <w:pPr>
        <w:pStyle w:val="KeinLeerraum"/>
      </w:pPr>
      <w:r>
        <w:t xml:space="preserve">Die </w:t>
      </w:r>
      <w:r w:rsidR="00940693">
        <w:t>Kommunen</w:t>
      </w:r>
      <w:r>
        <w:t xml:space="preserve"> </w:t>
      </w:r>
      <w:r w:rsidRPr="00FD1913">
        <w:t>sind aufgefordert</w:t>
      </w:r>
      <w:r>
        <w:t xml:space="preserve">, </w:t>
      </w:r>
      <w:r w:rsidRPr="00100388">
        <w:t xml:space="preserve">kommunale </w:t>
      </w:r>
      <w:r>
        <w:t xml:space="preserve">Ansätze </w:t>
      </w:r>
      <w:r w:rsidRPr="00100388">
        <w:t>zum Planen und Bauen mit Holz im Hochbau</w:t>
      </w:r>
      <w:r>
        <w:t xml:space="preserve"> </w:t>
      </w:r>
      <w:r w:rsidR="00B8500F">
        <w:t xml:space="preserve">einzureichen. </w:t>
      </w:r>
      <w:r>
        <w:t xml:space="preserve">Dabei </w:t>
      </w:r>
      <w:r w:rsidR="00843245">
        <w:t>kann es sich um erste Ideen handeln</w:t>
      </w:r>
      <w:r w:rsidR="00B8500F">
        <w:t xml:space="preserve">, die </w:t>
      </w:r>
      <w:r w:rsidR="0083409E">
        <w:t xml:space="preserve">einer der </w:t>
      </w:r>
      <w:r w:rsidR="00B8500F">
        <w:t xml:space="preserve">folgenden vier Kategorien </w:t>
      </w:r>
      <w:r w:rsidR="0083409E">
        <w:t>zugeordnet werden muss</w:t>
      </w:r>
      <w:r w:rsidR="00B8500F">
        <w:t xml:space="preserve">: </w:t>
      </w:r>
    </w:p>
    <w:p w14:paraId="5A6AAD13" w14:textId="77777777" w:rsidR="00A67DAF" w:rsidRDefault="00A67DAF" w:rsidP="00654B52">
      <w:pPr>
        <w:pStyle w:val="KeinLeerraum"/>
      </w:pPr>
    </w:p>
    <w:p w14:paraId="1AD416EA" w14:textId="5BF1CB3A" w:rsidR="0083409E" w:rsidRDefault="00B8500F" w:rsidP="00654B52">
      <w:pPr>
        <w:pStyle w:val="KeinLeerraum"/>
      </w:pPr>
      <w:r>
        <w:t xml:space="preserve">1. </w:t>
      </w:r>
      <w:r w:rsidR="008E0E56">
        <w:t>Entwicklung und Konzeption des</w:t>
      </w:r>
      <w:r w:rsidR="008E0E56" w:rsidRPr="00404F7A">
        <w:t xml:space="preserve"> Bau</w:t>
      </w:r>
      <w:r w:rsidR="008E0E56">
        <w:t>s</w:t>
      </w:r>
      <w:r w:rsidR="008E0E56" w:rsidRPr="00404F7A">
        <w:t xml:space="preserve"> und </w:t>
      </w:r>
      <w:r w:rsidR="008E0E56">
        <w:t xml:space="preserve">der </w:t>
      </w:r>
      <w:r w:rsidR="008E0E56" w:rsidRPr="00404F7A">
        <w:t>Sanierung eigener Liegenschaften</w:t>
      </w:r>
      <w:r w:rsidR="008E0E56">
        <w:t>,</w:t>
      </w:r>
      <w:r>
        <w:t xml:space="preserve"> </w:t>
      </w:r>
    </w:p>
    <w:p w14:paraId="557FCB19" w14:textId="77777777" w:rsidR="0083409E" w:rsidRDefault="00B8500F" w:rsidP="00654B52">
      <w:pPr>
        <w:pStyle w:val="KeinLeerraum"/>
      </w:pPr>
      <w:r>
        <w:t xml:space="preserve">2. </w:t>
      </w:r>
      <w:r w:rsidRPr="00404F7A">
        <w:t>Instrumente und Ansätze der Stadtplanung</w:t>
      </w:r>
      <w:r>
        <w:t xml:space="preserve"> /-entwicklung, </w:t>
      </w:r>
    </w:p>
    <w:p w14:paraId="229F71D9" w14:textId="660E52C0" w:rsidR="0083409E" w:rsidRDefault="00B8500F" w:rsidP="00654B52">
      <w:pPr>
        <w:pStyle w:val="KeinLeerraum"/>
      </w:pPr>
      <w:r>
        <w:t xml:space="preserve">3. </w:t>
      </w:r>
      <w:r w:rsidRPr="00404F7A">
        <w:t>Information, Beratung und Aufklärung Bauwilliger durch die Kommunen</w:t>
      </w:r>
      <w:r w:rsidR="008E0E56">
        <w:t xml:space="preserve"> (Kommunikation)</w:t>
      </w:r>
    </w:p>
    <w:p w14:paraId="59DF5DA9" w14:textId="77777777" w:rsidR="0083409E" w:rsidRDefault="00B8500F" w:rsidP="00654B52">
      <w:pPr>
        <w:pStyle w:val="KeinLeerraum"/>
      </w:pPr>
      <w:r>
        <w:t xml:space="preserve">4. Sonstiges/Sonderweg. </w:t>
      </w:r>
    </w:p>
    <w:p w14:paraId="6918EF57" w14:textId="77777777" w:rsidR="0083409E" w:rsidRDefault="0083409E" w:rsidP="00654B52">
      <w:pPr>
        <w:pStyle w:val="KeinLeerraum"/>
      </w:pPr>
    </w:p>
    <w:p w14:paraId="7CA2B95D" w14:textId="71D442D6" w:rsidR="00654B52" w:rsidRDefault="00B8500F" w:rsidP="00654B52">
      <w:pPr>
        <w:pStyle w:val="KeinLeerraum"/>
      </w:pPr>
      <w:r>
        <w:t>Die Einreichung von Ideen zu</w:t>
      </w:r>
      <w:r w:rsidR="0083409E">
        <w:t>r Planung von</w:t>
      </w:r>
      <w:r w:rsidR="005A2058">
        <w:t xml:space="preserve"> Einzelobjekte</w:t>
      </w:r>
      <w:r>
        <w:t>n</w:t>
      </w:r>
      <w:r w:rsidR="00654B52">
        <w:t xml:space="preserve">, als </w:t>
      </w:r>
      <w:r w:rsidR="00654B52" w:rsidRPr="00B730D2">
        <w:t>auch Quartiers</w:t>
      </w:r>
      <w:r w:rsidR="00A90419">
        <w:t>- und Siedlungs</w:t>
      </w:r>
      <w:r w:rsidR="00654B52" w:rsidRPr="00B730D2">
        <w:t>ansätze, Beratungs- und Qualifizierungsangebote</w:t>
      </w:r>
      <w:r w:rsidR="00A90419">
        <w:t xml:space="preserve"> (intern wie extern)</w:t>
      </w:r>
      <w:r w:rsidR="00654B52" w:rsidRPr="00B730D2">
        <w:t xml:space="preserve">, Kommunikationsstrategien und Öffentlichkeitsarbeit, </w:t>
      </w:r>
      <w:r w:rsidR="00654B52">
        <w:t xml:space="preserve">aber auch andere Formate </w:t>
      </w:r>
      <w:r w:rsidR="00F40641">
        <w:t xml:space="preserve">im kommunalen Planungskontext </w:t>
      </w:r>
      <w:r w:rsidR="00654B52">
        <w:t xml:space="preserve">sind denkbar. </w:t>
      </w:r>
    </w:p>
    <w:p w14:paraId="09AE200C" w14:textId="77777777" w:rsidR="00654B52" w:rsidRDefault="00654B52" w:rsidP="00654B52">
      <w:pPr>
        <w:pStyle w:val="KeinLeerraum"/>
      </w:pPr>
    </w:p>
    <w:p w14:paraId="78101830" w14:textId="115A1E01" w:rsidR="00654B52" w:rsidRDefault="00B8500F" w:rsidP="00654B52">
      <w:pPr>
        <w:pStyle w:val="KeinLeerraum"/>
      </w:pPr>
      <w:r>
        <w:t xml:space="preserve">Der Aufruf ist </w:t>
      </w:r>
      <w:r w:rsidR="00BA0F05">
        <w:t>f</w:t>
      </w:r>
      <w:r w:rsidR="00940693">
        <w:t>ür die Kommunen</w:t>
      </w:r>
      <w:r w:rsidR="00BA0F05">
        <w:t xml:space="preserve"> sehr niedrigschwellig </w:t>
      </w:r>
      <w:r>
        <w:t xml:space="preserve">angelegt. </w:t>
      </w:r>
      <w:r w:rsidR="00654B52">
        <w:t xml:space="preserve">In einem zweistufigen Bewerbungsverfahren </w:t>
      </w:r>
      <w:r w:rsidR="00BA0F05">
        <w:t>muss</w:t>
      </w:r>
      <w:r w:rsidR="00654B52">
        <w:t xml:space="preserve"> zunächst </w:t>
      </w:r>
      <w:r>
        <w:t xml:space="preserve">nur </w:t>
      </w:r>
      <w:r w:rsidR="00654B52">
        <w:t xml:space="preserve">ein Grobkonzept in Form einer </w:t>
      </w:r>
      <w:r w:rsidR="009E4DB9">
        <w:t xml:space="preserve">kurzen </w:t>
      </w:r>
      <w:r w:rsidR="00654B52">
        <w:t xml:space="preserve">Ideenskizze </w:t>
      </w:r>
      <w:r w:rsidR="0053747A">
        <w:t xml:space="preserve">online </w:t>
      </w:r>
      <w:r w:rsidR="00654B52">
        <w:t>ein</w:t>
      </w:r>
      <w:r w:rsidR="00BA0F05">
        <w:t>gereicht werden</w:t>
      </w:r>
      <w:r w:rsidR="00654B52">
        <w:t xml:space="preserve">. Nach einer Bewertung durch eine Expertengruppe haben </w:t>
      </w:r>
      <w:r w:rsidR="00BA0F05">
        <w:t>ausgewählte</w:t>
      </w:r>
      <w:r w:rsidR="0053747A">
        <w:t xml:space="preserve"> </w:t>
      </w:r>
      <w:r w:rsidR="00940693">
        <w:t>Kommunen</w:t>
      </w:r>
      <w:r w:rsidR="00654B52" w:rsidRPr="00B8500F">
        <w:t xml:space="preserve"> die Chance</w:t>
      </w:r>
      <w:r w:rsidR="00BA0F05">
        <w:t xml:space="preserve"> die Projektidee zu vertiefen. Eine finanzielle </w:t>
      </w:r>
      <w:r w:rsidR="00654B52">
        <w:t xml:space="preserve">Unterstützung </w:t>
      </w:r>
      <w:r w:rsidR="00A90419">
        <w:t xml:space="preserve">mit </w:t>
      </w:r>
      <w:r w:rsidR="00C15316">
        <w:t xml:space="preserve">jeweils </w:t>
      </w:r>
      <w:r w:rsidR="00A90419">
        <w:t>bis zu 20.000 Euro</w:t>
      </w:r>
      <w:r w:rsidR="00BA0F05">
        <w:t xml:space="preserve"> steht hierfür zur Verfügung </w:t>
      </w:r>
      <w:r w:rsidR="0053747A">
        <w:t xml:space="preserve">(1. Stufe). </w:t>
      </w:r>
      <w:r w:rsidR="00BA0F05">
        <w:t xml:space="preserve">Anschließend besteht in einem zweiten Verfahren die Möglichkeit </w:t>
      </w:r>
      <w:r w:rsidR="00654B52">
        <w:t xml:space="preserve">eine </w:t>
      </w:r>
      <w:r w:rsidR="0083409E">
        <w:t xml:space="preserve">weitere </w:t>
      </w:r>
      <w:r w:rsidR="00654B52">
        <w:t>Förderung</w:t>
      </w:r>
      <w:r w:rsidR="00770C2C">
        <w:t xml:space="preserve"> in Höhe </w:t>
      </w:r>
      <w:r w:rsidR="00A90419">
        <w:t xml:space="preserve">von bis zu 400.000 Euro </w:t>
      </w:r>
      <w:r w:rsidR="00654B52">
        <w:t xml:space="preserve">für die Umsetzung ihrer </w:t>
      </w:r>
      <w:r w:rsidR="00BA0F05">
        <w:t>Projektidee</w:t>
      </w:r>
      <w:r w:rsidR="00654B52">
        <w:t xml:space="preserve"> zu erhalten</w:t>
      </w:r>
      <w:r w:rsidR="0083409E">
        <w:t xml:space="preserve"> (2. Stufe)</w:t>
      </w:r>
      <w:r w:rsidR="00654B52">
        <w:t>.</w:t>
      </w:r>
    </w:p>
    <w:p w14:paraId="1C7CF39C" w14:textId="77777777" w:rsidR="00654B52" w:rsidRDefault="00654B52" w:rsidP="00654B52">
      <w:pPr>
        <w:pStyle w:val="KeinLeerraum"/>
      </w:pPr>
    </w:p>
    <w:p w14:paraId="009A590E" w14:textId="54E698A5" w:rsidR="00654B52" w:rsidRDefault="00654B52" w:rsidP="00654B52">
      <w:pPr>
        <w:pStyle w:val="KeinLeerraum"/>
      </w:pPr>
      <w:r>
        <w:t>Holz ist eine nachwachsende Ressource und ein CO</w:t>
      </w:r>
      <w:r w:rsidRPr="00C15316">
        <w:rPr>
          <w:vertAlign w:val="subscript"/>
        </w:rPr>
        <w:t>2</w:t>
      </w:r>
      <w:r>
        <w:t>-Speicher, bei seiner Verwendung im Gebäudebau werden vergleichsweise wenig</w:t>
      </w:r>
      <w:r w:rsidR="008C4AD0">
        <w:t>e</w:t>
      </w:r>
      <w:r>
        <w:t xml:space="preserve"> Emissionen produziert.</w:t>
      </w:r>
      <w:r w:rsidRPr="00827FB0">
        <w:t xml:space="preserve"> Zudem ist </w:t>
      </w:r>
      <w:r>
        <w:t xml:space="preserve">das Material </w:t>
      </w:r>
      <w:r w:rsidRPr="00827FB0">
        <w:t>gut geeignet, um die flächensparende Innenentwicklung von Städten und Gemeinden etwa durch Aufstockungen oder Lückenschließungen voranzubringen.</w:t>
      </w:r>
    </w:p>
    <w:p w14:paraId="3C571619" w14:textId="77777777" w:rsidR="00654B52" w:rsidRDefault="00654B52" w:rsidP="00654B52">
      <w:pPr>
        <w:pStyle w:val="KeinLeerraum"/>
      </w:pPr>
    </w:p>
    <w:p w14:paraId="73F796C5" w14:textId="4995457B" w:rsidR="00654B52" w:rsidRDefault="00654B52" w:rsidP="00654B52">
      <w:pPr>
        <w:pStyle w:val="KeinLeerraum"/>
        <w:rPr>
          <w:b/>
          <w:color w:val="FF0000"/>
        </w:rPr>
      </w:pPr>
      <w:r>
        <w:t>Bewerbungsschluss für die Einreichung</w:t>
      </w:r>
      <w:r w:rsidR="00B8500F">
        <w:t xml:space="preserve"> </w:t>
      </w:r>
      <w:r w:rsidR="0083409E">
        <w:t>einer kurzen</w:t>
      </w:r>
      <w:r w:rsidR="00B8500F">
        <w:t xml:space="preserve"> Ideenskizze </w:t>
      </w:r>
      <w:r w:rsidR="00770C2C">
        <w:t xml:space="preserve">über den Online-Bewerbungsantrag </w:t>
      </w:r>
      <w:r>
        <w:t xml:space="preserve">ist </w:t>
      </w:r>
      <w:r w:rsidRPr="00FD1913">
        <w:t xml:space="preserve">der </w:t>
      </w:r>
      <w:r w:rsidR="008E0E56" w:rsidRPr="00BA0F05">
        <w:t>21.</w:t>
      </w:r>
      <w:r w:rsidR="00B8500F" w:rsidRPr="00BA0F05">
        <w:t xml:space="preserve"> Dezember</w:t>
      </w:r>
      <w:r w:rsidRPr="00BA0F05">
        <w:t xml:space="preserve"> 2020</w:t>
      </w:r>
      <w:r w:rsidR="0083409E" w:rsidRPr="00BA0F05">
        <w:t xml:space="preserve"> </w:t>
      </w:r>
      <w:r w:rsidR="0083409E" w:rsidRPr="0083409E">
        <w:t>(1. Stufe)</w:t>
      </w:r>
      <w:r w:rsidRPr="0083409E">
        <w:t xml:space="preserve">, </w:t>
      </w:r>
      <w:r w:rsidRPr="00FD1913">
        <w:t xml:space="preserve">nähere </w:t>
      </w:r>
      <w:r>
        <w:t xml:space="preserve">Informationen finden interessierte Kommunen auf der Website der Holzbau-Offensive: </w:t>
      </w:r>
      <w:r w:rsidR="00940693" w:rsidRPr="00940693">
        <w:rPr>
          <w:b/>
          <w:color w:val="90AE48"/>
        </w:rPr>
        <w:t>www.holzbauoffensivebw.de</w:t>
      </w:r>
    </w:p>
    <w:p w14:paraId="7C5FF920" w14:textId="2B88005D" w:rsidR="005A2058" w:rsidRDefault="005A2058" w:rsidP="00654B52">
      <w:pPr>
        <w:pStyle w:val="KeinLeerraum"/>
      </w:pPr>
    </w:p>
    <w:p w14:paraId="1B82AF07" w14:textId="45B82E8E" w:rsidR="00940693" w:rsidRPr="00940693" w:rsidRDefault="00940693" w:rsidP="00654B52">
      <w:pPr>
        <w:pStyle w:val="KeinLeerraum"/>
        <w:rPr>
          <w:i/>
          <w:iCs/>
        </w:rPr>
      </w:pPr>
      <w:r w:rsidRPr="00940693">
        <w:rPr>
          <w:i/>
          <w:iCs/>
        </w:rPr>
        <w:t>Kurzinfo: Holzbau-Offensive</w:t>
      </w:r>
      <w:r>
        <w:rPr>
          <w:i/>
          <w:iCs/>
        </w:rPr>
        <w:t xml:space="preserve"> Baden-Württemberg</w:t>
      </w:r>
    </w:p>
    <w:p w14:paraId="740CE8B7" w14:textId="228EA74E" w:rsidR="00940693" w:rsidRPr="00940693" w:rsidRDefault="00940693" w:rsidP="00654B52">
      <w:pPr>
        <w:pStyle w:val="KeinLeerraum"/>
        <w:rPr>
          <w:i/>
          <w:iCs/>
        </w:rPr>
      </w:pPr>
      <w:r w:rsidRPr="00940693">
        <w:rPr>
          <w:i/>
          <w:iCs/>
        </w:rPr>
        <w:t>Mit der Holzbau-Offensive treibt die Landesregierung seit 2018 das klimafreundliche Bauen mit Holz- und Hybridbauweisen voran. In 13 Innovationspaketen werden zielgerichtet Impulse zur weiteren Entwicklung gesetzt. Ziel der Holzbau-Offensive ist es, das Land als Vorreiter für eine nachhaltige Baukultur zu etablieren.</w:t>
      </w:r>
      <w:r>
        <w:rPr>
          <w:i/>
          <w:iCs/>
        </w:rPr>
        <w:t xml:space="preserve"> Das Land errichtet eigene Vorhaben soweit möglich in Holz- und Hybridbauweise. Weitere Projekte zur Förderung des Holzbaus werden im Bereich der akademischen </w:t>
      </w:r>
      <w:r>
        <w:rPr>
          <w:i/>
          <w:iCs/>
        </w:rPr>
        <w:lastRenderedPageBreak/>
        <w:t>Bildung, der Fort- und Weiterbildung, der Baukultur, zur digitalen Weiterentwicklung von Planungs- und Bauprozessen und bei der internationalen Zusammenarbeit durchgeführt.</w:t>
      </w:r>
    </w:p>
    <w:p w14:paraId="211B2451" w14:textId="77777777" w:rsidR="00940693" w:rsidRDefault="00940693" w:rsidP="00654B52">
      <w:pPr>
        <w:pStyle w:val="KeinLeerraum"/>
      </w:pPr>
    </w:p>
    <w:p w14:paraId="08E540AE" w14:textId="77777777" w:rsidR="00654B52" w:rsidRPr="005A2058" w:rsidRDefault="00654B52" w:rsidP="00654B52">
      <w:pPr>
        <w:pStyle w:val="KeinLeerraum"/>
        <w:rPr>
          <w:i/>
          <w:iCs/>
        </w:rPr>
      </w:pPr>
      <w:r w:rsidRPr="005A2058">
        <w:rPr>
          <w:i/>
          <w:iCs/>
        </w:rPr>
        <w:t>Kurzinfo: Deutsches Institut für Urbanistik</w:t>
      </w:r>
    </w:p>
    <w:p w14:paraId="3853036B" w14:textId="7CF5839D" w:rsidR="00654B52" w:rsidRPr="00940693" w:rsidRDefault="00654B52" w:rsidP="00940693">
      <w:pPr>
        <w:pStyle w:val="KeinLeerraum"/>
        <w:rPr>
          <w:i/>
          <w:iCs/>
        </w:rPr>
      </w:pPr>
      <w:r w:rsidRPr="005A2058">
        <w:rPr>
          <w:i/>
          <w:iCs/>
        </w:rPr>
        <w:t>Das Deutsche Institut für Urbanistik (</w:t>
      </w:r>
      <w:proofErr w:type="spellStart"/>
      <w:r w:rsidRPr="005A2058">
        <w:rPr>
          <w:i/>
          <w:iCs/>
        </w:rPr>
        <w:t>Difu</w:t>
      </w:r>
      <w:proofErr w:type="spellEnd"/>
      <w:r w:rsidRPr="005A2058">
        <w:rPr>
          <w:i/>
          <w:iCs/>
        </w:rPr>
        <w:t>) ist als größtes Stadtforschungsinstitut im deutschsprachigen Raum die Forschungs-, Fortbildungs- und Informationseinrichtung für Städte, Kommunalverbände und Planungsgemeinschaften. Ob Stadt- und Regionalentwicklung, kommunale Wirtschaft, Städtebau, soziale Themen, Umwelt, Verkehr, Kultur, Recht, Verwaltungsthemen oder Kommunalfinanzen: Das 1973 gegründete unabhängige Berliner Institut - mit einem weiteren Standort in Köln (Bereich Umwelt) - bearbeitet ein umfangreiches Themenspektrum und beschäftigt sich auf wissenschaftlicher Ebene praxisnah mit allen Aufgaben, die Kommunen heute und in Zukunft zu bewältigen haben. Der Verein für Kommunalwissenschaften e.V. ist alleiniger Gesellschafter des in der Form einer gemeinnützigen GmbH geführten Forschungsinstituts.</w:t>
      </w:r>
    </w:p>
    <w:p w14:paraId="3EFA6455" w14:textId="77777777" w:rsidR="00E14BD5" w:rsidRDefault="001C05D3">
      <w:bookmarkStart w:id="0" w:name="_GoBack"/>
      <w:bookmarkEnd w:id="0"/>
    </w:p>
    <w:sectPr w:rsidR="00E14BD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DD9F" w16cex:dateUtc="2020-11-03T12:46:00Z"/>
  <w16cex:commentExtensible w16cex:durableId="234BD8FB" w16cex:dateUtc="2020-11-03T12:26:00Z"/>
  <w16cex:commentExtensible w16cex:durableId="234BDD29" w16cex:dateUtc="2020-11-03T12:44:00Z"/>
  <w16cex:commentExtensible w16cex:durableId="234BE179" w16cex:dateUtc="2020-11-03T13:02:00Z"/>
  <w16cex:commentExtensible w16cex:durableId="234BE100" w16cex:dateUtc="2020-11-03T13:00:00Z"/>
  <w16cex:commentExtensible w16cex:durableId="234BDC0E" w16cex:dateUtc="2020-11-03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AEDE3" w16cid:durableId="234BDD9F"/>
  <w16cid:commentId w16cid:paraId="04DC451F" w16cid:durableId="234BD8FB"/>
  <w16cid:commentId w16cid:paraId="5F7D5125" w16cid:durableId="234BDD29"/>
  <w16cid:commentId w16cid:paraId="510063D1" w16cid:durableId="234BE179"/>
  <w16cid:commentId w16cid:paraId="204542F2" w16cid:durableId="234BE100"/>
  <w16cid:commentId w16cid:paraId="5B6B756E" w16cid:durableId="234BDC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52"/>
    <w:rsid w:val="00103C57"/>
    <w:rsid w:val="001C05D3"/>
    <w:rsid w:val="001E7ED7"/>
    <w:rsid w:val="00221E81"/>
    <w:rsid w:val="004A457E"/>
    <w:rsid w:val="00526585"/>
    <w:rsid w:val="0053747A"/>
    <w:rsid w:val="005A2058"/>
    <w:rsid w:val="005A46DA"/>
    <w:rsid w:val="00654B52"/>
    <w:rsid w:val="00704D3C"/>
    <w:rsid w:val="00770C2C"/>
    <w:rsid w:val="0083409E"/>
    <w:rsid w:val="00843245"/>
    <w:rsid w:val="008C4AD0"/>
    <w:rsid w:val="008E0E56"/>
    <w:rsid w:val="00930801"/>
    <w:rsid w:val="00940693"/>
    <w:rsid w:val="009E4DB9"/>
    <w:rsid w:val="00A67DAF"/>
    <w:rsid w:val="00A90419"/>
    <w:rsid w:val="00A93892"/>
    <w:rsid w:val="00B51373"/>
    <w:rsid w:val="00B8500F"/>
    <w:rsid w:val="00BA0F05"/>
    <w:rsid w:val="00C15316"/>
    <w:rsid w:val="00F40641"/>
    <w:rsid w:val="00F73232"/>
    <w:rsid w:val="00FA4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4137"/>
  <w15:docId w15:val="{D250F768-DFBD-45F3-AABD-AFEE46F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B52"/>
  </w:style>
  <w:style w:type="paragraph" w:styleId="berschrift2">
    <w:name w:val="heading 2"/>
    <w:basedOn w:val="Standard"/>
    <w:next w:val="Standard"/>
    <w:link w:val="berschrift2Zchn"/>
    <w:uiPriority w:val="9"/>
    <w:unhideWhenUsed/>
    <w:qFormat/>
    <w:rsid w:val="00654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4B52"/>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654B52"/>
    <w:pPr>
      <w:spacing w:after="0" w:line="240" w:lineRule="auto"/>
    </w:pPr>
  </w:style>
  <w:style w:type="character" w:styleId="Hyperlink">
    <w:name w:val="Hyperlink"/>
    <w:basedOn w:val="Absatz-Standardschriftart"/>
    <w:uiPriority w:val="99"/>
    <w:unhideWhenUsed/>
    <w:rsid w:val="00B51373"/>
    <w:rPr>
      <w:color w:val="0000FF" w:themeColor="hyperlink"/>
      <w:u w:val="single"/>
    </w:rPr>
  </w:style>
  <w:style w:type="character" w:styleId="Kommentarzeichen">
    <w:name w:val="annotation reference"/>
    <w:basedOn w:val="Absatz-Standardschriftart"/>
    <w:uiPriority w:val="99"/>
    <w:semiHidden/>
    <w:unhideWhenUsed/>
    <w:rsid w:val="00843245"/>
    <w:rPr>
      <w:sz w:val="16"/>
      <w:szCs w:val="16"/>
    </w:rPr>
  </w:style>
  <w:style w:type="paragraph" w:styleId="Kommentartext">
    <w:name w:val="annotation text"/>
    <w:basedOn w:val="Standard"/>
    <w:link w:val="KommentartextZchn"/>
    <w:uiPriority w:val="99"/>
    <w:semiHidden/>
    <w:unhideWhenUsed/>
    <w:rsid w:val="008432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3245"/>
    <w:rPr>
      <w:sz w:val="20"/>
      <w:szCs w:val="20"/>
    </w:rPr>
  </w:style>
  <w:style w:type="paragraph" w:styleId="Kommentarthema">
    <w:name w:val="annotation subject"/>
    <w:basedOn w:val="Kommentartext"/>
    <w:next w:val="Kommentartext"/>
    <w:link w:val="KommentarthemaZchn"/>
    <w:uiPriority w:val="99"/>
    <w:semiHidden/>
    <w:unhideWhenUsed/>
    <w:rsid w:val="00843245"/>
    <w:rPr>
      <w:b/>
      <w:bCs/>
    </w:rPr>
  </w:style>
  <w:style w:type="character" w:customStyle="1" w:styleId="KommentarthemaZchn">
    <w:name w:val="Kommentarthema Zchn"/>
    <w:basedOn w:val="KommentartextZchn"/>
    <w:link w:val="Kommentarthema"/>
    <w:uiPriority w:val="99"/>
    <w:semiHidden/>
    <w:rsid w:val="00843245"/>
    <w:rPr>
      <w:b/>
      <w:bCs/>
      <w:sz w:val="20"/>
      <w:szCs w:val="20"/>
    </w:rPr>
  </w:style>
  <w:style w:type="paragraph" w:styleId="Sprechblasentext">
    <w:name w:val="Balloon Text"/>
    <w:basedOn w:val="Standard"/>
    <w:link w:val="SprechblasentextZchn"/>
    <w:uiPriority w:val="99"/>
    <w:semiHidden/>
    <w:unhideWhenUsed/>
    <w:rsid w:val="008432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difu</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Berger</dc:creator>
  <cp:lastModifiedBy>Reinwand, Esther - proHolzBW GmbH</cp:lastModifiedBy>
  <cp:revision>3</cp:revision>
  <dcterms:created xsi:type="dcterms:W3CDTF">2020-11-09T14:05:00Z</dcterms:created>
  <dcterms:modified xsi:type="dcterms:W3CDTF">2020-11-12T09:43:00Z</dcterms:modified>
</cp:coreProperties>
</file>